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C431F6D" w14:textId="2F085623" w:rsidR="00D53938" w:rsidRPr="00A54C83" w:rsidRDefault="00D53938" w:rsidP="00D53938">
      <w:pPr>
        <w:shd w:val="clear" w:color="auto" w:fill="FFFFFF"/>
        <w:spacing w:after="120"/>
        <w:jc w:val="center"/>
        <w:outlineLvl w:val="1"/>
        <w:rPr>
          <w:rFonts w:ascii="Cabin" w:eastAsia="Times New Roman" w:hAnsi="Cabin" w:cs="Times New Roman"/>
          <w:b/>
          <w:bCs/>
          <w:caps/>
          <w:color w:val="373737"/>
          <w:spacing w:val="7"/>
          <w:sz w:val="32"/>
          <w:szCs w:val="32"/>
          <w:lang w:val="es-ES_tradnl"/>
        </w:rPr>
      </w:pPr>
      <w:r w:rsidRPr="00A54C83">
        <w:rPr>
          <w:rFonts w:ascii="Cabin" w:eastAsia="Times New Roman" w:hAnsi="Cabin" w:cs="Times New Roman"/>
          <w:b/>
          <w:bCs/>
          <w:caps/>
          <w:color w:val="373737"/>
          <w:spacing w:val="7"/>
          <w:sz w:val="32"/>
          <w:szCs w:val="32"/>
          <w:lang w:val="es-ES_tradnl"/>
        </w:rPr>
        <w:t>FEDERACI</w:t>
      </w:r>
      <w:r w:rsidR="00C84A0C">
        <w:rPr>
          <w:rFonts w:ascii="Cabin" w:eastAsia="Times New Roman" w:hAnsi="Cabin" w:cs="Times New Roman"/>
          <w:b/>
          <w:bCs/>
          <w:caps/>
          <w:color w:val="373737"/>
          <w:spacing w:val="7"/>
          <w:sz w:val="32"/>
          <w:szCs w:val="32"/>
          <w:lang w:val="es-ES_tradnl"/>
        </w:rPr>
        <w:t>O</w:t>
      </w:r>
      <w:r w:rsidRPr="00A54C83">
        <w:rPr>
          <w:rFonts w:ascii="Cabin" w:eastAsia="Times New Roman" w:hAnsi="Cabin" w:cs="Times New Roman"/>
          <w:b/>
          <w:bCs/>
          <w:caps/>
          <w:color w:val="373737"/>
          <w:spacing w:val="7"/>
          <w:sz w:val="32"/>
          <w:szCs w:val="32"/>
          <w:lang w:val="es-ES_tradnl"/>
        </w:rPr>
        <w:t>N DE LOS C</w:t>
      </w:r>
      <w:r w:rsidR="00C84A0C">
        <w:rPr>
          <w:rFonts w:ascii="Cabin" w:eastAsia="Times New Roman" w:hAnsi="Cabin" w:cs="Times New Roman"/>
          <w:b/>
          <w:bCs/>
          <w:caps/>
          <w:color w:val="373737"/>
          <w:spacing w:val="7"/>
          <w:sz w:val="32"/>
          <w:szCs w:val="32"/>
          <w:lang w:val="es-ES_tradnl"/>
        </w:rPr>
        <w:t>I</w:t>
      </w:r>
      <w:r w:rsidRPr="00A54C83">
        <w:rPr>
          <w:rFonts w:ascii="Cabin" w:eastAsia="Times New Roman" w:hAnsi="Cabin" w:cs="Times New Roman"/>
          <w:b/>
          <w:bCs/>
          <w:caps/>
          <w:color w:val="373737"/>
          <w:spacing w:val="7"/>
          <w:sz w:val="32"/>
          <w:szCs w:val="32"/>
          <w:lang w:val="es-ES_tradnl"/>
        </w:rPr>
        <w:t>RCULOS DE ESPAÑOL DE ALABAMA</w:t>
      </w:r>
    </w:p>
    <w:p w14:paraId="6D2CB81E" w14:textId="77777777" w:rsidR="00CD2E03" w:rsidRDefault="00171176">
      <w:pPr>
        <w:spacing w:after="0" w:line="240" w:lineRule="auto"/>
        <w:jc w:val="center"/>
        <w:rPr>
          <w:b/>
          <w:color w:val="2A2A2A"/>
          <w:sz w:val="32"/>
          <w:szCs w:val="32"/>
          <w:highlight w:val="white"/>
        </w:rPr>
      </w:pPr>
      <w:r>
        <w:rPr>
          <w:b/>
          <w:color w:val="2A2A2A"/>
          <w:sz w:val="32"/>
          <w:szCs w:val="32"/>
          <w:highlight w:val="white"/>
        </w:rPr>
        <w:t>TALENT CONTEST</w:t>
      </w:r>
    </w:p>
    <w:p w14:paraId="67A05440" w14:textId="0355E960" w:rsidR="00CD2E03" w:rsidRDefault="00171176">
      <w:pPr>
        <w:spacing w:after="0" w:line="240" w:lineRule="auto"/>
        <w:jc w:val="center"/>
        <w:rPr>
          <w:b/>
          <w:color w:val="2A2A2A"/>
          <w:sz w:val="32"/>
          <w:szCs w:val="32"/>
          <w:highlight w:val="white"/>
        </w:rPr>
      </w:pPr>
      <w:r>
        <w:rPr>
          <w:b/>
          <w:color w:val="2A2A2A"/>
          <w:sz w:val="32"/>
          <w:szCs w:val="32"/>
          <w:highlight w:val="white"/>
        </w:rPr>
        <w:t>201</w:t>
      </w:r>
      <w:r w:rsidR="00237116">
        <w:rPr>
          <w:b/>
          <w:color w:val="2A2A2A"/>
          <w:sz w:val="32"/>
          <w:szCs w:val="32"/>
          <w:highlight w:val="white"/>
        </w:rPr>
        <w:t>9</w:t>
      </w:r>
      <w:r>
        <w:rPr>
          <w:b/>
          <w:color w:val="2A2A2A"/>
          <w:sz w:val="32"/>
          <w:szCs w:val="32"/>
          <w:highlight w:val="white"/>
        </w:rPr>
        <w:t xml:space="preserve"> THEME COUNTRIES - </w:t>
      </w:r>
      <w:proofErr w:type="spellStart"/>
      <w:r>
        <w:rPr>
          <w:b/>
          <w:color w:val="2A2A2A"/>
          <w:sz w:val="32"/>
          <w:szCs w:val="32"/>
          <w:highlight w:val="white"/>
        </w:rPr>
        <w:t>Sudamérica</w:t>
      </w:r>
      <w:proofErr w:type="spellEnd"/>
      <w:r>
        <w:rPr>
          <w:b/>
          <w:color w:val="2A2A2A"/>
          <w:sz w:val="32"/>
          <w:szCs w:val="32"/>
          <w:highlight w:val="white"/>
        </w:rPr>
        <w:t xml:space="preserve">, </w:t>
      </w:r>
      <w:proofErr w:type="spellStart"/>
      <w:r>
        <w:rPr>
          <w:b/>
          <w:color w:val="2A2A2A"/>
          <w:sz w:val="32"/>
          <w:szCs w:val="32"/>
          <w:highlight w:val="white"/>
        </w:rPr>
        <w:t>Cono</w:t>
      </w:r>
      <w:proofErr w:type="spellEnd"/>
      <w:r>
        <w:rPr>
          <w:b/>
          <w:color w:val="2A2A2A"/>
          <w:sz w:val="32"/>
          <w:szCs w:val="32"/>
          <w:highlight w:val="white"/>
        </w:rPr>
        <w:t xml:space="preserve"> </w:t>
      </w:r>
      <w:r w:rsidR="00237116">
        <w:rPr>
          <w:b/>
          <w:color w:val="2A2A2A"/>
          <w:sz w:val="32"/>
          <w:szCs w:val="32"/>
          <w:highlight w:val="white"/>
        </w:rPr>
        <w:t>Sur</w:t>
      </w:r>
    </w:p>
    <w:p w14:paraId="11E6BD60" w14:textId="77777777" w:rsidR="00237116" w:rsidRDefault="00237116">
      <w:pPr>
        <w:spacing w:after="0" w:line="240" w:lineRule="auto"/>
        <w:jc w:val="center"/>
        <w:rPr>
          <w:b/>
          <w:color w:val="2A2A2A"/>
          <w:sz w:val="32"/>
          <w:szCs w:val="32"/>
          <w:highlight w:val="white"/>
        </w:rPr>
      </w:pPr>
    </w:p>
    <w:p w14:paraId="5BFBD9E0" w14:textId="67E24395" w:rsidR="00237116" w:rsidRDefault="00237116">
      <w:pPr>
        <w:spacing w:after="0" w:line="240" w:lineRule="auto"/>
        <w:jc w:val="center"/>
        <w:rPr>
          <w:b/>
          <w:color w:val="2A2A2A"/>
          <w:sz w:val="32"/>
          <w:szCs w:val="32"/>
          <w:highlight w:val="white"/>
        </w:rPr>
      </w:pPr>
      <w:r>
        <w:rPr>
          <w:b/>
          <w:color w:val="2A2A2A"/>
          <w:sz w:val="32"/>
          <w:szCs w:val="32"/>
          <w:highlight w:val="white"/>
        </w:rPr>
        <w:t>Chile, Argentina, Paraguay, Uruguay</w:t>
      </w:r>
      <w:bookmarkStart w:id="0" w:name="_GoBack"/>
      <w:bookmarkEnd w:id="0"/>
    </w:p>
    <w:p w14:paraId="0CCD171C" w14:textId="77777777" w:rsidR="00CD2E03" w:rsidRDefault="00171176">
      <w:pPr>
        <w:spacing w:after="0" w:line="240" w:lineRule="auto"/>
        <w:jc w:val="center"/>
        <w:rPr>
          <w:b/>
          <w:color w:val="2A2A2A"/>
          <w:sz w:val="12"/>
          <w:szCs w:val="12"/>
          <w:highlight w:val="white"/>
        </w:rPr>
      </w:pPr>
      <w:r>
        <w:rPr>
          <w:color w:val="727272"/>
          <w:sz w:val="32"/>
          <w:szCs w:val="32"/>
        </w:rPr>
        <w:br/>
      </w:r>
    </w:p>
    <w:p w14:paraId="32FC4A51" w14:textId="77777777" w:rsidR="00CD2E03" w:rsidRDefault="00171176">
      <w:pPr>
        <w:spacing w:after="0" w:line="240" w:lineRule="auto"/>
        <w:jc w:val="center"/>
        <w:rPr>
          <w:b/>
          <w:color w:val="2A2A2A"/>
          <w:highlight w:val="white"/>
        </w:rPr>
      </w:pPr>
      <w:r>
        <w:rPr>
          <w:b/>
          <w:color w:val="2A2A2A"/>
          <w:highlight w:val="white"/>
        </w:rPr>
        <w:t> </w:t>
      </w:r>
      <w:r>
        <w:rPr>
          <w:b/>
          <w:color w:val="2A2A2A"/>
          <w:highlight w:val="white"/>
          <w:u w:val="single"/>
        </w:rPr>
        <w:t>SPONSORS, PLEASE ADHERE TO THE GUIDELINES</w:t>
      </w:r>
      <w:r>
        <w:rPr>
          <w:color w:val="2A2A2A"/>
          <w:highlight w:val="white"/>
        </w:rPr>
        <w:br/>
      </w:r>
      <w:r>
        <w:rPr>
          <w:b/>
          <w:color w:val="2A2A2A"/>
          <w:highlight w:val="white"/>
        </w:rPr>
        <w:t> </w:t>
      </w:r>
      <w:r>
        <w:rPr>
          <w:b/>
          <w:color w:val="2A2A2A"/>
          <w:highlight w:val="white"/>
          <w:u w:val="single"/>
        </w:rPr>
        <w:t>Schools may have a total of two entries, group or individual. See note at the bottom of this page.</w:t>
      </w:r>
      <w:r>
        <w:rPr>
          <w:color w:val="2A2A2A"/>
          <w:highlight w:val="white"/>
        </w:rPr>
        <w:br/>
      </w:r>
    </w:p>
    <w:p w14:paraId="13BBC14C" w14:textId="77777777" w:rsidR="00CD2E03" w:rsidRDefault="00171176">
      <w:pPr>
        <w:spacing w:after="0" w:line="240" w:lineRule="auto"/>
        <w:jc w:val="center"/>
        <w:rPr>
          <w:sz w:val="12"/>
          <w:szCs w:val="12"/>
        </w:rPr>
      </w:pPr>
      <w:r>
        <w:rPr>
          <w:b/>
          <w:color w:val="2A2A2A"/>
          <w:sz w:val="24"/>
          <w:szCs w:val="24"/>
          <w:highlight w:val="white"/>
        </w:rPr>
        <w:t>GENERAL RULES AND GUIDELINES</w:t>
      </w:r>
      <w:r>
        <w:rPr>
          <w:b/>
          <w:color w:val="2A2A2A"/>
          <w:highlight w:val="white"/>
        </w:rPr>
        <w:t>:</w:t>
      </w:r>
      <w:r>
        <w:rPr>
          <w:color w:val="727272"/>
        </w:rPr>
        <w:br/>
      </w:r>
    </w:p>
    <w:p w14:paraId="24F3391B" w14:textId="34E82AF2" w:rsidR="00CD2E03" w:rsidRDefault="00171176">
      <w:pPr>
        <w:numPr>
          <w:ilvl w:val="0"/>
          <w:numId w:val="1"/>
        </w:numPr>
        <w:spacing w:after="0" w:line="240" w:lineRule="auto"/>
        <w:rPr>
          <w:color w:val="727272"/>
          <w:sz w:val="18"/>
          <w:szCs w:val="18"/>
        </w:rPr>
      </w:pPr>
      <w:r>
        <w:rPr>
          <w:color w:val="2A2A2A"/>
          <w:sz w:val="18"/>
          <w:szCs w:val="18"/>
        </w:rPr>
        <w:t xml:space="preserve">There will be </w:t>
      </w:r>
      <w:r w:rsidR="00256B4A">
        <w:rPr>
          <w:color w:val="2A2A2A"/>
          <w:sz w:val="18"/>
          <w:szCs w:val="18"/>
        </w:rPr>
        <w:t>8</w:t>
      </w:r>
      <w:r>
        <w:rPr>
          <w:color w:val="2A2A2A"/>
          <w:sz w:val="18"/>
          <w:szCs w:val="18"/>
        </w:rPr>
        <w:t xml:space="preserve"> entries in each of the three categories on a first-come, first-serve basis.</w:t>
      </w:r>
    </w:p>
    <w:p w14:paraId="21E29900" w14:textId="77777777" w:rsidR="00CD2E03" w:rsidRDefault="00171176">
      <w:pPr>
        <w:numPr>
          <w:ilvl w:val="0"/>
          <w:numId w:val="1"/>
        </w:numPr>
        <w:spacing w:after="0" w:line="240" w:lineRule="auto"/>
        <w:rPr>
          <w:color w:val="727272"/>
          <w:sz w:val="18"/>
          <w:szCs w:val="18"/>
        </w:rPr>
      </w:pPr>
      <w:r>
        <w:rPr>
          <w:color w:val="2A2A2A"/>
          <w:sz w:val="18"/>
          <w:szCs w:val="18"/>
        </w:rPr>
        <w:t>Entries MUST PERTAIN TO THE THEME COUNTRY/COUNTRIES </w:t>
      </w:r>
      <w:r>
        <w:rPr>
          <w:b/>
          <w:color w:val="2A2A2A"/>
          <w:sz w:val="18"/>
          <w:szCs w:val="18"/>
        </w:rPr>
        <w:t>or they will be disqualified.</w:t>
      </w:r>
    </w:p>
    <w:p w14:paraId="0D1466D3" w14:textId="77777777" w:rsidR="00CD2E03" w:rsidRDefault="00171176">
      <w:pPr>
        <w:numPr>
          <w:ilvl w:val="0"/>
          <w:numId w:val="1"/>
        </w:numPr>
        <w:spacing w:after="0" w:line="240" w:lineRule="auto"/>
        <w:rPr>
          <w:color w:val="727272"/>
          <w:sz w:val="18"/>
          <w:szCs w:val="18"/>
        </w:rPr>
      </w:pPr>
      <w:r>
        <w:rPr>
          <w:color w:val="2A2A2A"/>
          <w:sz w:val="18"/>
          <w:szCs w:val="18"/>
        </w:rPr>
        <w:t>A singer or dancer may have accompanists that are not being judged as part of the talent.</w:t>
      </w:r>
    </w:p>
    <w:p w14:paraId="62B96D9D" w14:textId="77777777" w:rsidR="00CD2E03" w:rsidRDefault="00171176">
      <w:pPr>
        <w:numPr>
          <w:ilvl w:val="0"/>
          <w:numId w:val="1"/>
        </w:numPr>
        <w:spacing w:after="0" w:line="240" w:lineRule="auto"/>
        <w:rPr>
          <w:color w:val="727272"/>
          <w:sz w:val="18"/>
          <w:szCs w:val="18"/>
        </w:rPr>
      </w:pPr>
      <w:r>
        <w:rPr>
          <w:color w:val="2A2A2A"/>
          <w:sz w:val="18"/>
          <w:szCs w:val="18"/>
        </w:rPr>
        <w:t>Each performance will be </w:t>
      </w:r>
      <w:r>
        <w:rPr>
          <w:b/>
          <w:color w:val="2A2A2A"/>
          <w:sz w:val="18"/>
          <w:szCs w:val="18"/>
        </w:rPr>
        <w:t>limited to three minutes</w:t>
      </w:r>
      <w:r>
        <w:rPr>
          <w:color w:val="2A2A2A"/>
          <w:sz w:val="18"/>
          <w:szCs w:val="18"/>
        </w:rPr>
        <w:t>.</w:t>
      </w:r>
    </w:p>
    <w:p w14:paraId="7EAF0C61" w14:textId="77777777" w:rsidR="00CD2E03" w:rsidRDefault="00171176">
      <w:pPr>
        <w:numPr>
          <w:ilvl w:val="0"/>
          <w:numId w:val="1"/>
        </w:numPr>
        <w:spacing w:after="0" w:line="240" w:lineRule="auto"/>
        <w:rPr>
          <w:color w:val="727272"/>
          <w:sz w:val="18"/>
          <w:szCs w:val="18"/>
        </w:rPr>
      </w:pPr>
      <w:r>
        <w:rPr>
          <w:color w:val="2A2A2A"/>
          <w:sz w:val="18"/>
          <w:szCs w:val="18"/>
        </w:rPr>
        <w:t>The Ferguson Center will provide two tables and chairs, music stands and microphones. Any other item must be brought.</w:t>
      </w:r>
    </w:p>
    <w:p w14:paraId="1C7AD81B" w14:textId="77777777" w:rsidR="00CD2E03" w:rsidRPr="00541864" w:rsidRDefault="00171176">
      <w:pPr>
        <w:numPr>
          <w:ilvl w:val="0"/>
          <w:numId w:val="1"/>
        </w:numPr>
        <w:spacing w:after="0" w:line="240" w:lineRule="auto"/>
        <w:rPr>
          <w:color w:val="727272"/>
          <w:sz w:val="18"/>
          <w:szCs w:val="18"/>
        </w:rPr>
      </w:pPr>
      <w:r>
        <w:rPr>
          <w:color w:val="2A2A2A"/>
          <w:sz w:val="18"/>
          <w:szCs w:val="18"/>
        </w:rPr>
        <w:t>See different talent categories below for judging criteria.</w:t>
      </w:r>
    </w:p>
    <w:p w14:paraId="2FC148D2" w14:textId="77777777" w:rsidR="00541864" w:rsidRDefault="00541864">
      <w:pPr>
        <w:numPr>
          <w:ilvl w:val="0"/>
          <w:numId w:val="1"/>
        </w:numPr>
        <w:spacing w:after="0" w:line="240" w:lineRule="auto"/>
        <w:rPr>
          <w:color w:val="727272"/>
          <w:sz w:val="18"/>
          <w:szCs w:val="18"/>
        </w:rPr>
      </w:pPr>
      <w:r>
        <w:rPr>
          <w:color w:val="2A2A2A"/>
          <w:sz w:val="18"/>
          <w:szCs w:val="18"/>
        </w:rPr>
        <w:t>The officer in charge of this competition will contact you by email to gather more information as needed.</w:t>
      </w:r>
    </w:p>
    <w:p w14:paraId="25135EEE" w14:textId="77777777" w:rsidR="00CD2E03" w:rsidRDefault="00171176">
      <w:pPr>
        <w:numPr>
          <w:ilvl w:val="0"/>
          <w:numId w:val="1"/>
        </w:numPr>
        <w:spacing w:after="0" w:line="240" w:lineRule="auto"/>
        <w:rPr>
          <w:color w:val="727272"/>
          <w:sz w:val="18"/>
          <w:szCs w:val="18"/>
        </w:rPr>
      </w:pPr>
      <w:r>
        <w:rPr>
          <w:b/>
          <w:color w:val="24678D"/>
          <w:sz w:val="18"/>
          <w:szCs w:val="18"/>
        </w:rPr>
        <w:t>Sponsors go directly to the front of the Ferguson Center Theater to register for any of the three contests.</w:t>
      </w:r>
    </w:p>
    <w:p w14:paraId="732DA49A" w14:textId="77777777" w:rsidR="00CD2E03" w:rsidRDefault="00CD2E03">
      <w:pPr>
        <w:spacing w:after="0" w:line="240" w:lineRule="auto"/>
        <w:rPr>
          <w:b/>
          <w:color w:val="2A2A2A"/>
          <w:sz w:val="12"/>
          <w:szCs w:val="12"/>
          <w:highlight w:val="white"/>
        </w:rPr>
      </w:pPr>
    </w:p>
    <w:p w14:paraId="3910A779" w14:textId="77777777" w:rsidR="00CD2E03" w:rsidRDefault="00171176">
      <w:pPr>
        <w:spacing w:after="0" w:line="240" w:lineRule="auto"/>
        <w:rPr>
          <w:color w:val="2A2A2A"/>
          <w:sz w:val="20"/>
          <w:szCs w:val="20"/>
          <w:highlight w:val="white"/>
        </w:rPr>
      </w:pPr>
      <w:r>
        <w:rPr>
          <w:b/>
          <w:color w:val="2A2A2A"/>
          <w:sz w:val="20"/>
          <w:szCs w:val="20"/>
          <w:highlight w:val="white"/>
        </w:rPr>
        <w:t>SINGING CONTEST RULES</w:t>
      </w:r>
      <w:r>
        <w:rPr>
          <w:color w:val="2A2A2A"/>
          <w:sz w:val="20"/>
          <w:szCs w:val="20"/>
          <w:highlight w:val="white"/>
        </w:rPr>
        <w:t>:</w:t>
      </w:r>
    </w:p>
    <w:p w14:paraId="4EF5ACCA" w14:textId="77777777" w:rsidR="00CD2E03" w:rsidRDefault="00171176">
      <w:pPr>
        <w:spacing w:after="0" w:line="240" w:lineRule="auto"/>
        <w:rPr>
          <w:color w:val="2A2A2A"/>
          <w:sz w:val="18"/>
          <w:szCs w:val="18"/>
          <w:highlight w:val="white"/>
        </w:rPr>
      </w:pPr>
      <w:r>
        <w:rPr>
          <w:color w:val="2A2A2A"/>
          <w:sz w:val="18"/>
          <w:szCs w:val="18"/>
          <w:highlight w:val="white"/>
        </w:rPr>
        <w:t xml:space="preserve">     </w:t>
      </w:r>
      <w:r>
        <w:rPr>
          <w:b/>
          <w:color w:val="2A2A2A"/>
          <w:sz w:val="18"/>
          <w:szCs w:val="18"/>
          <w:highlight w:val="white"/>
        </w:rPr>
        <w:t>1.   </w:t>
      </w:r>
      <w:r>
        <w:rPr>
          <w:color w:val="2A2A2A"/>
          <w:sz w:val="18"/>
          <w:szCs w:val="18"/>
          <w:highlight w:val="white"/>
        </w:rPr>
        <w:t>No more than two entries may sing the same piece. Any entries following the second one will be notified so the entry may be changed.</w:t>
      </w:r>
      <w:r>
        <w:rPr>
          <w:color w:val="2A2A2A"/>
          <w:sz w:val="18"/>
          <w:szCs w:val="18"/>
          <w:highlight w:val="white"/>
        </w:rPr>
        <w:br/>
      </w:r>
      <w:r>
        <w:rPr>
          <w:b/>
          <w:color w:val="2A2A2A"/>
          <w:sz w:val="18"/>
          <w:szCs w:val="18"/>
          <w:highlight w:val="white"/>
        </w:rPr>
        <w:t>     2.   </w:t>
      </w:r>
      <w:r>
        <w:rPr>
          <w:color w:val="2A2A2A"/>
          <w:sz w:val="18"/>
          <w:szCs w:val="18"/>
          <w:highlight w:val="white"/>
        </w:rPr>
        <w:t xml:space="preserve">If the singer wants to use accompaniment, it must be emailed in MP3 format to the officer in charge of the talent at least </w:t>
      </w:r>
      <w:r>
        <w:rPr>
          <w:color w:val="2A2A2A"/>
          <w:sz w:val="18"/>
          <w:szCs w:val="18"/>
          <w:highlight w:val="white"/>
          <w:u w:val="single"/>
        </w:rPr>
        <w:t>two weeks prior</w:t>
      </w:r>
      <w:r>
        <w:rPr>
          <w:color w:val="2A2A2A"/>
          <w:sz w:val="18"/>
          <w:szCs w:val="18"/>
          <w:highlight w:val="white"/>
        </w:rPr>
        <w:t xml:space="preserve"> to the  </w:t>
      </w:r>
    </w:p>
    <w:p w14:paraId="41F2A76F" w14:textId="77777777" w:rsidR="00CD2E03" w:rsidRDefault="00E4476C">
      <w:pPr>
        <w:spacing w:after="0" w:line="240" w:lineRule="auto"/>
        <w:rPr>
          <w:b/>
          <w:color w:val="2A2A2A"/>
          <w:sz w:val="18"/>
          <w:szCs w:val="18"/>
          <w:highlight w:val="white"/>
        </w:rPr>
      </w:pPr>
      <w:r>
        <w:rPr>
          <w:color w:val="2A2A2A"/>
          <w:sz w:val="18"/>
          <w:szCs w:val="18"/>
          <w:highlight w:val="white"/>
        </w:rPr>
        <w:t xml:space="preserve">         </w:t>
      </w:r>
      <w:r w:rsidR="00171176">
        <w:rPr>
          <w:color w:val="2A2A2A"/>
          <w:sz w:val="18"/>
          <w:szCs w:val="18"/>
          <w:highlight w:val="white"/>
        </w:rPr>
        <w:t xml:space="preserve"> </w:t>
      </w:r>
      <w:r>
        <w:rPr>
          <w:color w:val="2A2A2A"/>
          <w:sz w:val="18"/>
          <w:szCs w:val="18"/>
          <w:highlight w:val="white"/>
        </w:rPr>
        <w:t xml:space="preserve"> </w:t>
      </w:r>
      <w:r w:rsidR="00171176">
        <w:rPr>
          <w:color w:val="2A2A2A"/>
          <w:sz w:val="18"/>
          <w:szCs w:val="18"/>
          <w:highlight w:val="white"/>
        </w:rPr>
        <w:t>competition.  </w:t>
      </w:r>
      <w:r w:rsidR="00171176">
        <w:rPr>
          <w:b/>
          <w:color w:val="2A2A2A"/>
          <w:sz w:val="18"/>
          <w:szCs w:val="18"/>
          <w:highlight w:val="white"/>
        </w:rPr>
        <w:t>     </w:t>
      </w:r>
    </w:p>
    <w:p w14:paraId="150E364D" w14:textId="77777777" w:rsidR="00CD2E03" w:rsidRDefault="00171176">
      <w:pPr>
        <w:spacing w:after="0" w:line="240" w:lineRule="auto"/>
        <w:rPr>
          <w:color w:val="2A2A2A"/>
          <w:sz w:val="12"/>
          <w:szCs w:val="12"/>
          <w:highlight w:val="white"/>
        </w:rPr>
      </w:pPr>
      <w:r>
        <w:rPr>
          <w:b/>
          <w:color w:val="2A2A2A"/>
          <w:sz w:val="18"/>
          <w:szCs w:val="18"/>
          <w:highlight w:val="white"/>
        </w:rPr>
        <w:t xml:space="preserve">     3.   </w:t>
      </w:r>
      <w:r>
        <w:rPr>
          <w:color w:val="2A2A2A"/>
          <w:sz w:val="18"/>
          <w:szCs w:val="18"/>
          <w:highlight w:val="white"/>
        </w:rPr>
        <w:t>The accompanying music </w:t>
      </w:r>
      <w:r>
        <w:rPr>
          <w:b/>
          <w:color w:val="2A2A2A"/>
          <w:sz w:val="18"/>
          <w:szCs w:val="18"/>
          <w:highlight w:val="white"/>
        </w:rPr>
        <w:t>MUST NOT INCLUDE ANY VOCALS, INCLUDING BACKGROUND SINGERS.</w:t>
      </w:r>
      <w:r>
        <w:rPr>
          <w:color w:val="2A2A2A"/>
          <w:sz w:val="18"/>
          <w:szCs w:val="18"/>
          <w:highlight w:val="white"/>
        </w:rPr>
        <w:br/>
      </w:r>
      <w:r>
        <w:rPr>
          <w:b/>
          <w:color w:val="2A2A2A"/>
          <w:sz w:val="18"/>
          <w:szCs w:val="18"/>
          <w:highlight w:val="white"/>
        </w:rPr>
        <w:t>     4.   Judging criteria:</w:t>
      </w:r>
      <w:r>
        <w:rPr>
          <w:color w:val="2A2A2A"/>
          <w:sz w:val="18"/>
          <w:szCs w:val="18"/>
          <w:highlight w:val="white"/>
        </w:rPr>
        <w:br/>
      </w:r>
      <w:r>
        <w:rPr>
          <w:b/>
          <w:color w:val="2A2A2A"/>
          <w:sz w:val="18"/>
          <w:szCs w:val="18"/>
          <w:highlight w:val="white"/>
        </w:rPr>
        <w:t>                a.                Vocal technique</w:t>
      </w:r>
      <w:r>
        <w:rPr>
          <w:color w:val="2A2A2A"/>
          <w:sz w:val="18"/>
          <w:szCs w:val="18"/>
          <w:highlight w:val="white"/>
        </w:rPr>
        <w:br/>
      </w:r>
      <w:r>
        <w:rPr>
          <w:b/>
          <w:color w:val="2A2A2A"/>
          <w:sz w:val="18"/>
          <w:szCs w:val="18"/>
          <w:highlight w:val="white"/>
        </w:rPr>
        <w:t>                b.                Performance, poise and personality</w:t>
      </w:r>
      <w:r>
        <w:rPr>
          <w:color w:val="2A2A2A"/>
          <w:sz w:val="18"/>
          <w:szCs w:val="18"/>
          <w:highlight w:val="white"/>
        </w:rPr>
        <w:br/>
      </w:r>
      <w:r>
        <w:rPr>
          <w:b/>
          <w:color w:val="2A2A2A"/>
          <w:sz w:val="18"/>
          <w:szCs w:val="18"/>
          <w:highlight w:val="white"/>
        </w:rPr>
        <w:t>                c.                Memorization</w:t>
      </w:r>
      <w:r>
        <w:rPr>
          <w:color w:val="2A2A2A"/>
          <w:sz w:val="18"/>
          <w:szCs w:val="18"/>
          <w:highlight w:val="white"/>
        </w:rPr>
        <w:br/>
      </w:r>
      <w:r>
        <w:rPr>
          <w:b/>
          <w:color w:val="2A2A2A"/>
          <w:sz w:val="18"/>
          <w:szCs w:val="18"/>
          <w:highlight w:val="white"/>
        </w:rPr>
        <w:t>                d.                Pronunciation (song must be sung in Spanish)</w:t>
      </w:r>
      <w:r>
        <w:rPr>
          <w:color w:val="2A2A2A"/>
          <w:sz w:val="20"/>
          <w:szCs w:val="20"/>
          <w:highlight w:val="white"/>
        </w:rPr>
        <w:br/>
      </w:r>
      <w:r>
        <w:rPr>
          <w:color w:val="2A2A2A"/>
          <w:highlight w:val="white"/>
        </w:rPr>
        <w:t xml:space="preserve">  </w:t>
      </w:r>
    </w:p>
    <w:p w14:paraId="5D45EDCE" w14:textId="77777777" w:rsidR="00CD2E03" w:rsidRDefault="00171176">
      <w:pPr>
        <w:spacing w:after="0" w:line="240" w:lineRule="auto"/>
        <w:rPr>
          <w:b/>
          <w:color w:val="2A2A2A"/>
          <w:sz w:val="20"/>
          <w:szCs w:val="20"/>
          <w:highlight w:val="white"/>
        </w:rPr>
      </w:pPr>
      <w:r>
        <w:rPr>
          <w:b/>
          <w:color w:val="2A2A2A"/>
          <w:sz w:val="20"/>
          <w:szCs w:val="20"/>
          <w:highlight w:val="white"/>
        </w:rPr>
        <w:t xml:space="preserve"> INSTRUMENTAL CONTEST RULES</w:t>
      </w:r>
      <w:r>
        <w:rPr>
          <w:color w:val="2A2A2A"/>
          <w:sz w:val="20"/>
          <w:szCs w:val="20"/>
          <w:highlight w:val="white"/>
        </w:rPr>
        <w:t>:</w:t>
      </w:r>
    </w:p>
    <w:p w14:paraId="5EC0DCC3" w14:textId="77777777" w:rsidR="00CD2E03" w:rsidRDefault="00171176">
      <w:pPr>
        <w:spacing w:after="0" w:line="240" w:lineRule="auto"/>
        <w:rPr>
          <w:b/>
          <w:color w:val="2A2A2A"/>
          <w:sz w:val="18"/>
          <w:szCs w:val="18"/>
          <w:highlight w:val="white"/>
        </w:rPr>
      </w:pPr>
      <w:r>
        <w:rPr>
          <w:b/>
          <w:color w:val="2A2A2A"/>
          <w:sz w:val="18"/>
          <w:szCs w:val="18"/>
          <w:highlight w:val="white"/>
        </w:rPr>
        <w:t>     1.   </w:t>
      </w:r>
      <w:r>
        <w:rPr>
          <w:color w:val="2A2A2A"/>
          <w:sz w:val="18"/>
          <w:szCs w:val="18"/>
          <w:highlight w:val="white"/>
        </w:rPr>
        <w:t>There can be no singing or dancing to accompany the presentation.</w:t>
      </w:r>
      <w:r>
        <w:rPr>
          <w:color w:val="2A2A2A"/>
          <w:sz w:val="18"/>
          <w:szCs w:val="18"/>
          <w:highlight w:val="white"/>
        </w:rPr>
        <w:br/>
      </w:r>
      <w:r>
        <w:rPr>
          <w:b/>
          <w:color w:val="2A2A2A"/>
          <w:sz w:val="18"/>
          <w:szCs w:val="18"/>
          <w:highlight w:val="white"/>
        </w:rPr>
        <w:t>     2.   </w:t>
      </w:r>
      <w:r>
        <w:rPr>
          <w:color w:val="2A2A2A"/>
          <w:sz w:val="18"/>
          <w:szCs w:val="18"/>
          <w:highlight w:val="white"/>
        </w:rPr>
        <w:t xml:space="preserve">A copy of the song must be emailed to the officer in charge of the talent competition at least </w:t>
      </w:r>
      <w:r>
        <w:rPr>
          <w:color w:val="2A2A2A"/>
          <w:sz w:val="18"/>
          <w:szCs w:val="18"/>
          <w:highlight w:val="white"/>
          <w:u w:val="single"/>
        </w:rPr>
        <w:t>two weeks prior</w:t>
      </w:r>
      <w:r>
        <w:rPr>
          <w:color w:val="2A2A2A"/>
          <w:sz w:val="18"/>
          <w:szCs w:val="18"/>
          <w:highlight w:val="white"/>
        </w:rPr>
        <w:t xml:space="preserve"> to the competition.</w:t>
      </w:r>
      <w:r>
        <w:rPr>
          <w:b/>
          <w:color w:val="2A2A2A"/>
          <w:sz w:val="18"/>
          <w:szCs w:val="18"/>
          <w:highlight w:val="white"/>
        </w:rPr>
        <w:t xml:space="preserve">  </w:t>
      </w:r>
    </w:p>
    <w:p w14:paraId="27E21862" w14:textId="77777777" w:rsidR="00CD2E03" w:rsidRDefault="00171176">
      <w:pPr>
        <w:spacing w:after="0" w:line="240" w:lineRule="auto"/>
        <w:rPr>
          <w:b/>
          <w:color w:val="2A2A2A"/>
          <w:sz w:val="12"/>
          <w:szCs w:val="12"/>
          <w:highlight w:val="white"/>
        </w:rPr>
      </w:pPr>
      <w:r>
        <w:rPr>
          <w:b/>
          <w:color w:val="2A2A2A"/>
          <w:sz w:val="18"/>
          <w:szCs w:val="18"/>
          <w:highlight w:val="white"/>
        </w:rPr>
        <w:t xml:space="preserve">     3.   </w:t>
      </w:r>
      <w:r>
        <w:rPr>
          <w:color w:val="2A2A2A"/>
          <w:sz w:val="18"/>
          <w:szCs w:val="18"/>
          <w:highlight w:val="white"/>
        </w:rPr>
        <w:t>Sheet music is permitted.</w:t>
      </w:r>
      <w:r>
        <w:rPr>
          <w:color w:val="2A2A2A"/>
          <w:sz w:val="18"/>
          <w:szCs w:val="18"/>
          <w:highlight w:val="white"/>
        </w:rPr>
        <w:br/>
        <w:t>     </w:t>
      </w:r>
      <w:r>
        <w:rPr>
          <w:b/>
          <w:color w:val="2A2A2A"/>
          <w:sz w:val="18"/>
          <w:szCs w:val="18"/>
          <w:highlight w:val="white"/>
        </w:rPr>
        <w:t>4</w:t>
      </w:r>
      <w:r>
        <w:rPr>
          <w:color w:val="2A2A2A"/>
          <w:sz w:val="18"/>
          <w:szCs w:val="18"/>
          <w:highlight w:val="white"/>
        </w:rPr>
        <w:t>.   No more than two entries may perform the same instrumental piece. Any entries following the second one will be notified.</w:t>
      </w:r>
      <w:r>
        <w:rPr>
          <w:color w:val="2A2A2A"/>
          <w:sz w:val="18"/>
          <w:szCs w:val="18"/>
          <w:highlight w:val="white"/>
        </w:rPr>
        <w:br/>
      </w:r>
      <w:r>
        <w:rPr>
          <w:b/>
          <w:color w:val="2A2A2A"/>
          <w:sz w:val="18"/>
          <w:szCs w:val="18"/>
          <w:highlight w:val="white"/>
        </w:rPr>
        <w:t>     5.   Judging Criteria</w:t>
      </w:r>
      <w:r>
        <w:rPr>
          <w:color w:val="2A2A2A"/>
          <w:sz w:val="18"/>
          <w:szCs w:val="18"/>
          <w:highlight w:val="white"/>
        </w:rPr>
        <w:t>:</w:t>
      </w:r>
      <w:r>
        <w:rPr>
          <w:color w:val="2A2A2A"/>
          <w:sz w:val="18"/>
          <w:szCs w:val="18"/>
          <w:highlight w:val="white"/>
        </w:rPr>
        <w:br/>
      </w:r>
      <w:r>
        <w:rPr>
          <w:b/>
          <w:color w:val="2A2A2A"/>
          <w:sz w:val="18"/>
          <w:szCs w:val="18"/>
          <w:highlight w:val="white"/>
        </w:rPr>
        <w:t>                        a.             Instrumental technique</w:t>
      </w:r>
      <w:r>
        <w:rPr>
          <w:color w:val="2A2A2A"/>
          <w:sz w:val="18"/>
          <w:szCs w:val="18"/>
          <w:highlight w:val="white"/>
        </w:rPr>
        <w:br/>
      </w:r>
      <w:r>
        <w:rPr>
          <w:b/>
          <w:color w:val="2A2A2A"/>
          <w:sz w:val="18"/>
          <w:szCs w:val="18"/>
          <w:highlight w:val="white"/>
        </w:rPr>
        <w:t>                        b.             Difficulty of piece</w:t>
      </w:r>
      <w:r>
        <w:rPr>
          <w:color w:val="2A2A2A"/>
          <w:sz w:val="18"/>
          <w:szCs w:val="18"/>
          <w:highlight w:val="white"/>
        </w:rPr>
        <w:br/>
      </w:r>
      <w:r>
        <w:rPr>
          <w:b/>
          <w:color w:val="2A2A2A"/>
          <w:sz w:val="18"/>
          <w:szCs w:val="18"/>
          <w:highlight w:val="white"/>
        </w:rPr>
        <w:t>                        c.              Performance</w:t>
      </w:r>
      <w:r>
        <w:rPr>
          <w:color w:val="2A2A2A"/>
          <w:sz w:val="18"/>
          <w:szCs w:val="18"/>
          <w:highlight w:val="white"/>
        </w:rPr>
        <w:br/>
      </w:r>
      <w:r>
        <w:rPr>
          <w:b/>
          <w:color w:val="2A2A2A"/>
          <w:sz w:val="18"/>
          <w:szCs w:val="18"/>
          <w:highlight w:val="white"/>
        </w:rPr>
        <w:t>                        d.             Musicianship</w:t>
      </w:r>
      <w:r>
        <w:rPr>
          <w:color w:val="2A2A2A"/>
          <w:sz w:val="20"/>
          <w:szCs w:val="20"/>
          <w:highlight w:val="white"/>
        </w:rPr>
        <w:br/>
      </w:r>
    </w:p>
    <w:p w14:paraId="27CE1E87" w14:textId="77777777" w:rsidR="00CD2E03" w:rsidRDefault="00171176">
      <w:pPr>
        <w:spacing w:after="0" w:line="240" w:lineRule="auto"/>
        <w:rPr>
          <w:b/>
          <w:color w:val="2A2A2A"/>
          <w:sz w:val="20"/>
          <w:szCs w:val="20"/>
          <w:highlight w:val="white"/>
        </w:rPr>
      </w:pPr>
      <w:r>
        <w:rPr>
          <w:b/>
          <w:color w:val="2A2A2A"/>
          <w:highlight w:val="white"/>
        </w:rPr>
        <w:t xml:space="preserve">    </w:t>
      </w:r>
      <w:r>
        <w:rPr>
          <w:b/>
          <w:color w:val="2A2A2A"/>
          <w:sz w:val="20"/>
          <w:szCs w:val="20"/>
          <w:highlight w:val="white"/>
        </w:rPr>
        <w:t>DANCE CONTEST RULES</w:t>
      </w:r>
      <w:r>
        <w:rPr>
          <w:color w:val="2A2A2A"/>
          <w:sz w:val="20"/>
          <w:szCs w:val="20"/>
          <w:highlight w:val="white"/>
        </w:rPr>
        <w:t>:</w:t>
      </w:r>
    </w:p>
    <w:p w14:paraId="3052FE8A" w14:textId="48F1568D" w:rsidR="007353E7" w:rsidRPr="007353E7" w:rsidRDefault="00171176" w:rsidP="007353E7">
      <w:pPr>
        <w:pStyle w:val="ListParagraph"/>
        <w:numPr>
          <w:ilvl w:val="1"/>
          <w:numId w:val="1"/>
        </w:numPr>
        <w:spacing w:after="0" w:line="240" w:lineRule="auto"/>
        <w:rPr>
          <w:color w:val="2A2A2A"/>
          <w:sz w:val="18"/>
          <w:szCs w:val="18"/>
          <w:highlight w:val="white"/>
        </w:rPr>
      </w:pPr>
      <w:r w:rsidRPr="007353E7">
        <w:rPr>
          <w:color w:val="2A2A2A"/>
          <w:sz w:val="18"/>
          <w:szCs w:val="18"/>
          <w:highlight w:val="white"/>
        </w:rPr>
        <w:t xml:space="preserve">A copy of the song </w:t>
      </w:r>
      <w:r w:rsidR="007353E7" w:rsidRPr="007353E7">
        <w:rPr>
          <w:color w:val="2A2A2A"/>
          <w:sz w:val="18"/>
          <w:szCs w:val="18"/>
          <w:highlight w:val="white"/>
        </w:rPr>
        <w:t xml:space="preserve">in MP3 format </w:t>
      </w:r>
      <w:r w:rsidRPr="007353E7">
        <w:rPr>
          <w:color w:val="2A2A2A"/>
          <w:sz w:val="18"/>
          <w:szCs w:val="18"/>
          <w:highlight w:val="white"/>
        </w:rPr>
        <w:t xml:space="preserve">must be emailed to the officer in charge of the talent competition at least </w:t>
      </w:r>
      <w:r w:rsidRPr="007353E7">
        <w:rPr>
          <w:color w:val="2A2A2A"/>
          <w:sz w:val="18"/>
          <w:szCs w:val="18"/>
          <w:highlight w:val="white"/>
          <w:u w:val="single"/>
        </w:rPr>
        <w:t>two weeks prior</w:t>
      </w:r>
      <w:r w:rsidRPr="007353E7">
        <w:rPr>
          <w:color w:val="2A2A2A"/>
          <w:sz w:val="18"/>
          <w:szCs w:val="18"/>
          <w:highlight w:val="white"/>
        </w:rPr>
        <w:t xml:space="preserve"> to the</w:t>
      </w:r>
    </w:p>
    <w:p w14:paraId="3001BEAE" w14:textId="77777777" w:rsidR="007353E7" w:rsidRDefault="00171176" w:rsidP="007353E7">
      <w:pPr>
        <w:pStyle w:val="ListParagraph"/>
        <w:spacing w:after="0" w:line="240" w:lineRule="auto"/>
        <w:ind w:left="1440"/>
        <w:rPr>
          <w:b/>
          <w:bCs/>
          <w:color w:val="2A2A2A"/>
          <w:sz w:val="18"/>
          <w:szCs w:val="18"/>
          <w:highlight w:val="white"/>
          <w:lang w:val="en-US"/>
        </w:rPr>
      </w:pPr>
      <w:proofErr w:type="gramStart"/>
      <w:r w:rsidRPr="007353E7">
        <w:rPr>
          <w:color w:val="2A2A2A"/>
          <w:sz w:val="18"/>
          <w:szCs w:val="18"/>
          <w:highlight w:val="white"/>
        </w:rPr>
        <w:t>competition</w:t>
      </w:r>
      <w:proofErr w:type="gramEnd"/>
      <w:r w:rsidR="007353E7" w:rsidRPr="007353E7">
        <w:rPr>
          <w:b/>
          <w:bCs/>
          <w:color w:val="2A2A2A"/>
          <w:sz w:val="18"/>
          <w:szCs w:val="18"/>
          <w:highlight w:val="white"/>
          <w:lang w:val="en-US"/>
        </w:rPr>
        <w:t xml:space="preserve"> in order for your school to </w:t>
      </w:r>
      <w:r w:rsidR="007353E7">
        <w:rPr>
          <w:b/>
          <w:bCs/>
          <w:color w:val="2A2A2A"/>
          <w:sz w:val="18"/>
          <w:szCs w:val="18"/>
          <w:highlight w:val="white"/>
          <w:lang w:val="en-US"/>
        </w:rPr>
        <w:t>remain eligible for competition</w:t>
      </w:r>
    </w:p>
    <w:p w14:paraId="08C3AF4B" w14:textId="77777777" w:rsidR="007353E7" w:rsidRDefault="007353E7" w:rsidP="007353E7">
      <w:pPr>
        <w:spacing w:after="0" w:line="240" w:lineRule="auto"/>
        <w:ind w:firstLine="720"/>
        <w:rPr>
          <w:b/>
          <w:color w:val="DA4444"/>
          <w:sz w:val="18"/>
          <w:szCs w:val="18"/>
          <w:highlight w:val="white"/>
        </w:rPr>
      </w:pPr>
      <w:r>
        <w:rPr>
          <w:b/>
          <w:color w:val="2A2A2A"/>
          <w:sz w:val="18"/>
          <w:szCs w:val="18"/>
          <w:highlight w:val="white"/>
        </w:rPr>
        <w:t xml:space="preserve">        </w:t>
      </w:r>
      <w:r w:rsidR="00171176" w:rsidRPr="007353E7">
        <w:rPr>
          <w:b/>
          <w:color w:val="2A2A2A"/>
          <w:sz w:val="18"/>
          <w:szCs w:val="18"/>
          <w:highlight w:val="white"/>
        </w:rPr>
        <w:t> 2.     Dancers must be modestly dressed in tasteful costumes or they risk disqualification.</w:t>
      </w:r>
      <w:r w:rsidR="00171176" w:rsidRPr="007353E7">
        <w:rPr>
          <w:color w:val="727272"/>
          <w:sz w:val="18"/>
          <w:szCs w:val="18"/>
        </w:rPr>
        <w:br/>
      </w:r>
      <w:r w:rsidR="00171176" w:rsidRPr="007353E7">
        <w:rPr>
          <w:b/>
          <w:color w:val="2A2A2A"/>
          <w:sz w:val="18"/>
          <w:szCs w:val="18"/>
          <w:highlight w:val="white"/>
        </w:rPr>
        <w:t xml:space="preserve">    </w:t>
      </w:r>
      <w:r>
        <w:rPr>
          <w:b/>
          <w:color w:val="2A2A2A"/>
          <w:sz w:val="18"/>
          <w:szCs w:val="18"/>
          <w:highlight w:val="white"/>
        </w:rPr>
        <w:tab/>
        <w:t xml:space="preserve">        </w:t>
      </w:r>
      <w:r w:rsidR="00171176" w:rsidRPr="007353E7">
        <w:rPr>
          <w:b/>
          <w:color w:val="2A2A2A"/>
          <w:sz w:val="18"/>
          <w:szCs w:val="18"/>
          <w:highlight w:val="white"/>
        </w:rPr>
        <w:t> 3.     </w:t>
      </w:r>
      <w:r w:rsidR="00171176" w:rsidRPr="007353E7">
        <w:rPr>
          <w:b/>
          <w:color w:val="DA4444"/>
          <w:sz w:val="18"/>
          <w:szCs w:val="18"/>
          <w:highlight w:val="white"/>
        </w:rPr>
        <w:t>No dance may be performed again by the same school within </w:t>
      </w:r>
      <w:r w:rsidR="00E4476C" w:rsidRPr="007353E7">
        <w:rPr>
          <w:b/>
          <w:color w:val="DA4444"/>
          <w:sz w:val="18"/>
          <w:szCs w:val="18"/>
          <w:highlight w:val="white"/>
        </w:rPr>
        <w:t xml:space="preserve">a </w:t>
      </w:r>
      <w:r w:rsidR="00E4476C" w:rsidRPr="007353E7">
        <w:rPr>
          <w:b/>
          <w:color w:val="DA4444"/>
          <w:sz w:val="18"/>
          <w:szCs w:val="18"/>
          <w:highlight w:val="white"/>
          <w:u w:val="single"/>
        </w:rPr>
        <w:t>6 year</w:t>
      </w:r>
      <w:r w:rsidR="00E4476C" w:rsidRPr="007353E7">
        <w:rPr>
          <w:b/>
          <w:color w:val="DA4444"/>
          <w:sz w:val="18"/>
          <w:szCs w:val="18"/>
          <w:highlight w:val="white"/>
        </w:rPr>
        <w:t> period. Small changes in</w:t>
      </w:r>
      <w:r w:rsidR="00171176" w:rsidRPr="007353E7">
        <w:rPr>
          <w:b/>
          <w:color w:val="DA4444"/>
          <w:sz w:val="18"/>
          <w:szCs w:val="18"/>
          <w:highlight w:val="white"/>
        </w:rPr>
        <w:t xml:space="preserve"> details may not constitute a new</w:t>
      </w:r>
    </w:p>
    <w:p w14:paraId="2975D9FD" w14:textId="71BA9DBA" w:rsidR="00CD2E03" w:rsidRPr="007353E7" w:rsidRDefault="007353E7" w:rsidP="007353E7">
      <w:pPr>
        <w:spacing w:after="0" w:line="240" w:lineRule="auto"/>
        <w:ind w:firstLine="720"/>
        <w:rPr>
          <w:b/>
          <w:color w:val="2A2A2A"/>
          <w:sz w:val="18"/>
          <w:szCs w:val="18"/>
          <w:highlight w:val="white"/>
          <w:lang w:val="en-US"/>
        </w:rPr>
      </w:pPr>
      <w:r>
        <w:rPr>
          <w:b/>
          <w:color w:val="DA4444"/>
          <w:sz w:val="18"/>
          <w:szCs w:val="18"/>
          <w:highlight w:val="white"/>
        </w:rPr>
        <w:t xml:space="preserve">                </w:t>
      </w:r>
      <w:r w:rsidR="00171176" w:rsidRPr="007353E7">
        <w:rPr>
          <w:b/>
          <w:color w:val="DA4444"/>
          <w:sz w:val="18"/>
          <w:szCs w:val="18"/>
          <w:highlight w:val="white"/>
        </w:rPr>
        <w:t xml:space="preserve"> </w:t>
      </w:r>
      <w:proofErr w:type="gramStart"/>
      <w:r w:rsidR="00171176" w:rsidRPr="007353E7">
        <w:rPr>
          <w:b/>
          <w:color w:val="DA4444"/>
          <w:sz w:val="18"/>
          <w:szCs w:val="18"/>
          <w:highlight w:val="white"/>
        </w:rPr>
        <w:t>dance</w:t>
      </w:r>
      <w:proofErr w:type="gramEnd"/>
      <w:r w:rsidR="00171176" w:rsidRPr="007353E7">
        <w:rPr>
          <w:b/>
          <w:color w:val="DA4444"/>
          <w:sz w:val="18"/>
          <w:szCs w:val="18"/>
          <w:highlight w:val="white"/>
        </w:rPr>
        <w:t>.</w:t>
      </w:r>
      <w:r w:rsidR="00171176" w:rsidRPr="007353E7">
        <w:rPr>
          <w:color w:val="2A2A2A"/>
          <w:sz w:val="18"/>
          <w:szCs w:val="18"/>
          <w:highlight w:val="white"/>
        </w:rPr>
        <w:br/>
      </w:r>
      <w:r w:rsidR="00171176" w:rsidRPr="007353E7">
        <w:rPr>
          <w:b/>
          <w:color w:val="2A2A2A"/>
          <w:sz w:val="18"/>
          <w:szCs w:val="18"/>
          <w:highlight w:val="white"/>
        </w:rPr>
        <w:t xml:space="preserve">    </w:t>
      </w:r>
      <w:r>
        <w:rPr>
          <w:b/>
          <w:color w:val="2A2A2A"/>
          <w:sz w:val="18"/>
          <w:szCs w:val="18"/>
          <w:highlight w:val="white"/>
        </w:rPr>
        <w:tab/>
        <w:t xml:space="preserve">        </w:t>
      </w:r>
      <w:r w:rsidR="00171176" w:rsidRPr="007353E7">
        <w:rPr>
          <w:b/>
          <w:color w:val="2A2A2A"/>
          <w:sz w:val="18"/>
          <w:szCs w:val="18"/>
          <w:highlight w:val="white"/>
        </w:rPr>
        <w:t> 4.     Judging Criteria:</w:t>
      </w:r>
      <w:r w:rsidR="00171176" w:rsidRPr="007353E7">
        <w:rPr>
          <w:color w:val="2A2A2A"/>
          <w:sz w:val="18"/>
          <w:szCs w:val="18"/>
          <w:highlight w:val="white"/>
        </w:rPr>
        <w:br/>
      </w:r>
      <w:r w:rsidR="00171176" w:rsidRPr="007353E7">
        <w:rPr>
          <w:b/>
          <w:color w:val="2A2A2A"/>
          <w:sz w:val="18"/>
          <w:szCs w:val="18"/>
          <w:highlight w:val="white"/>
        </w:rPr>
        <w:t>                       </w:t>
      </w:r>
      <w:r>
        <w:rPr>
          <w:b/>
          <w:color w:val="2A2A2A"/>
          <w:sz w:val="18"/>
          <w:szCs w:val="18"/>
          <w:highlight w:val="white"/>
        </w:rPr>
        <w:tab/>
        <w:t>a.          </w:t>
      </w:r>
      <w:r w:rsidR="00171176" w:rsidRPr="007353E7">
        <w:rPr>
          <w:b/>
          <w:color w:val="2A2A2A"/>
          <w:sz w:val="18"/>
          <w:szCs w:val="18"/>
          <w:highlight w:val="white"/>
        </w:rPr>
        <w:t>Technique</w:t>
      </w:r>
      <w:r w:rsidR="00171176" w:rsidRPr="007353E7">
        <w:rPr>
          <w:color w:val="2A2A2A"/>
          <w:sz w:val="18"/>
          <w:szCs w:val="18"/>
          <w:highlight w:val="white"/>
        </w:rPr>
        <w:br/>
      </w:r>
      <w:r>
        <w:rPr>
          <w:b/>
          <w:color w:val="2A2A2A"/>
          <w:sz w:val="18"/>
          <w:szCs w:val="18"/>
          <w:highlight w:val="white"/>
        </w:rPr>
        <w:t>                   </w:t>
      </w:r>
      <w:r w:rsidR="00171176" w:rsidRPr="007353E7">
        <w:rPr>
          <w:b/>
          <w:color w:val="2A2A2A"/>
          <w:sz w:val="18"/>
          <w:szCs w:val="18"/>
          <w:highlight w:val="white"/>
        </w:rPr>
        <w:t xml:space="preserve">  </w:t>
      </w:r>
      <w:r>
        <w:rPr>
          <w:b/>
          <w:color w:val="2A2A2A"/>
          <w:sz w:val="18"/>
          <w:szCs w:val="18"/>
          <w:highlight w:val="white"/>
        </w:rPr>
        <w:t xml:space="preserve">              b.          </w:t>
      </w:r>
      <w:r w:rsidR="00171176" w:rsidRPr="007353E7">
        <w:rPr>
          <w:b/>
          <w:color w:val="2A2A2A"/>
          <w:sz w:val="18"/>
          <w:szCs w:val="18"/>
          <w:highlight w:val="white"/>
        </w:rPr>
        <w:t>Difficulty of choreography</w:t>
      </w:r>
      <w:r w:rsidR="00171176" w:rsidRPr="007353E7">
        <w:rPr>
          <w:color w:val="2A2A2A"/>
          <w:sz w:val="18"/>
          <w:szCs w:val="18"/>
          <w:highlight w:val="white"/>
        </w:rPr>
        <w:br/>
      </w:r>
      <w:r w:rsidR="00171176" w:rsidRPr="007353E7">
        <w:rPr>
          <w:b/>
          <w:color w:val="2A2A2A"/>
          <w:sz w:val="18"/>
          <w:szCs w:val="18"/>
          <w:highlight w:val="white"/>
        </w:rPr>
        <w:t>                       </w:t>
      </w:r>
      <w:r>
        <w:rPr>
          <w:b/>
          <w:color w:val="2A2A2A"/>
          <w:sz w:val="18"/>
          <w:szCs w:val="18"/>
          <w:highlight w:val="white"/>
        </w:rPr>
        <w:t xml:space="preserve">            </w:t>
      </w:r>
      <w:r w:rsidR="00171176" w:rsidRPr="007353E7">
        <w:rPr>
          <w:b/>
          <w:color w:val="2A2A2A"/>
          <w:sz w:val="18"/>
          <w:szCs w:val="18"/>
          <w:highlight w:val="white"/>
        </w:rPr>
        <w:t>c.           Performance</w:t>
      </w:r>
      <w:r w:rsidR="00171176" w:rsidRPr="007353E7">
        <w:rPr>
          <w:color w:val="2A2A2A"/>
          <w:sz w:val="18"/>
          <w:szCs w:val="18"/>
          <w:highlight w:val="white"/>
        </w:rPr>
        <w:br/>
      </w:r>
      <w:r w:rsidR="00171176" w:rsidRPr="007353E7">
        <w:rPr>
          <w:b/>
          <w:color w:val="2A2A2A"/>
          <w:sz w:val="18"/>
          <w:szCs w:val="18"/>
          <w:highlight w:val="white"/>
        </w:rPr>
        <w:t>                       </w:t>
      </w:r>
      <w:r>
        <w:rPr>
          <w:b/>
          <w:color w:val="2A2A2A"/>
          <w:sz w:val="18"/>
          <w:szCs w:val="18"/>
          <w:highlight w:val="white"/>
        </w:rPr>
        <w:t xml:space="preserve">            d.         </w:t>
      </w:r>
      <w:r w:rsidR="00171176" w:rsidRPr="007353E7">
        <w:rPr>
          <w:b/>
          <w:color w:val="2A2A2A"/>
          <w:sz w:val="18"/>
          <w:szCs w:val="18"/>
          <w:highlight w:val="white"/>
        </w:rPr>
        <w:t> Quality of costuming</w:t>
      </w:r>
      <w:r w:rsidR="00171176" w:rsidRPr="007353E7">
        <w:rPr>
          <w:color w:val="2A2A2A"/>
          <w:sz w:val="18"/>
          <w:szCs w:val="18"/>
          <w:highlight w:val="white"/>
        </w:rPr>
        <w:br/>
      </w:r>
    </w:p>
    <w:p w14:paraId="29389A8D" w14:textId="77777777" w:rsidR="00CD2E03" w:rsidRDefault="00171176">
      <w:pPr>
        <w:spacing w:after="0" w:line="240" w:lineRule="auto"/>
        <w:rPr>
          <w:b/>
          <w:color w:val="2A2A2A"/>
          <w:sz w:val="12"/>
          <w:szCs w:val="12"/>
          <w:highlight w:val="white"/>
        </w:rPr>
      </w:pPr>
      <w:r>
        <w:rPr>
          <w:b/>
          <w:color w:val="2A2A2A"/>
          <w:sz w:val="20"/>
          <w:szCs w:val="20"/>
          <w:highlight w:val="white"/>
        </w:rPr>
        <w:t>NOTE:  </w:t>
      </w:r>
      <w:r>
        <w:rPr>
          <w:b/>
          <w:color w:val="2A2A2A"/>
          <w:sz w:val="18"/>
          <w:szCs w:val="18"/>
          <w:highlight w:val="white"/>
        </w:rPr>
        <w:t>SCHOOLS MAY ENTER EITHER ONE GROUP OR ONE INDIVIDUAL, OR TWO GROUPS OR TWO INDIVIDUALS FOR A TOTAL OF TWO ENTRIES IN THE TALENT COMPETITION.</w:t>
      </w:r>
      <w:r>
        <w:rPr>
          <w:color w:val="727272"/>
          <w:sz w:val="18"/>
          <w:szCs w:val="18"/>
        </w:rPr>
        <w:br/>
      </w:r>
    </w:p>
    <w:p w14:paraId="7B8DCC51" w14:textId="77777777" w:rsidR="00CD2E03" w:rsidRDefault="00171176">
      <w:pPr>
        <w:spacing w:after="0" w:line="240" w:lineRule="auto"/>
        <w:rPr>
          <w:b/>
          <w:color w:val="2A2A2A"/>
          <w:sz w:val="18"/>
          <w:szCs w:val="18"/>
          <w:highlight w:val="white"/>
        </w:rPr>
      </w:pPr>
      <w:r>
        <w:rPr>
          <w:b/>
          <w:color w:val="2A2A2A"/>
          <w:sz w:val="18"/>
          <w:szCs w:val="18"/>
          <w:highlight w:val="white"/>
        </w:rPr>
        <w:t xml:space="preserve">                                            </w:t>
      </w:r>
      <w:r>
        <w:rPr>
          <w:b/>
          <w:color w:val="2A2A2A"/>
          <w:sz w:val="18"/>
          <w:szCs w:val="18"/>
          <w:highlight w:val="white"/>
          <w:u w:val="single"/>
        </w:rPr>
        <w:t>Failure to adhere to the guidelines will disqualify the entry prior to judging.</w:t>
      </w:r>
      <w:r>
        <w:rPr>
          <w:color w:val="2A2A2A"/>
          <w:sz w:val="18"/>
          <w:szCs w:val="18"/>
          <w:highlight w:val="white"/>
        </w:rPr>
        <w:br/>
      </w:r>
    </w:p>
    <w:p w14:paraId="09E42901" w14:textId="77777777" w:rsidR="00CD2E03" w:rsidRDefault="00171176">
      <w:pPr>
        <w:spacing w:after="0" w:line="240" w:lineRule="auto"/>
        <w:rPr>
          <w:b/>
          <w:color w:val="727272"/>
          <w:sz w:val="18"/>
          <w:szCs w:val="18"/>
          <w:highlight w:val="white"/>
        </w:rPr>
      </w:pPr>
      <w:r>
        <w:rPr>
          <w:b/>
          <w:color w:val="2A2A2A"/>
          <w:sz w:val="18"/>
          <w:szCs w:val="18"/>
          <w:highlight w:val="white"/>
        </w:rPr>
        <w:t>                                                 PLEASE INFORM US AS SOON AS YOU HAVE A CANCELLATION.</w:t>
      </w:r>
      <w:r>
        <w:rPr>
          <w:color w:val="727272"/>
          <w:sz w:val="18"/>
          <w:szCs w:val="18"/>
        </w:rPr>
        <w:br/>
      </w:r>
    </w:p>
    <w:p w14:paraId="1105BC4B" w14:textId="77777777" w:rsidR="00CD2E03" w:rsidRDefault="00171176">
      <w:pPr>
        <w:spacing w:after="0" w:line="240" w:lineRule="auto"/>
        <w:jc w:val="center"/>
        <w:rPr>
          <w:b/>
          <w:color w:val="727272"/>
          <w:sz w:val="18"/>
          <w:szCs w:val="18"/>
          <w:highlight w:val="white"/>
        </w:rPr>
      </w:pPr>
      <w:r>
        <w:rPr>
          <w:b/>
          <w:color w:val="727272"/>
          <w:sz w:val="18"/>
          <w:szCs w:val="18"/>
          <w:highlight w:val="white"/>
        </w:rPr>
        <w:lastRenderedPageBreak/>
        <w:t>TROPHIES WILL BE AWARDED TO:</w:t>
      </w:r>
      <w:r>
        <w:rPr>
          <w:color w:val="727272"/>
          <w:sz w:val="18"/>
          <w:szCs w:val="18"/>
        </w:rPr>
        <w:br/>
      </w:r>
      <w:r>
        <w:rPr>
          <w:b/>
          <w:color w:val="727272"/>
          <w:sz w:val="18"/>
          <w:szCs w:val="18"/>
          <w:highlight w:val="white"/>
        </w:rPr>
        <w:t>FIRST, SECOND, THIRD, AND FOURTH PLACES.</w:t>
      </w:r>
    </w:p>
    <w:p w14:paraId="2415542D" w14:textId="77777777" w:rsidR="00CD2E03" w:rsidRDefault="00CD2E03">
      <w:pPr>
        <w:spacing w:after="0" w:line="240" w:lineRule="auto"/>
        <w:jc w:val="center"/>
        <w:rPr>
          <w:b/>
          <w:color w:val="727272"/>
          <w:sz w:val="18"/>
          <w:szCs w:val="18"/>
          <w:highlight w:val="white"/>
        </w:rPr>
      </w:pPr>
    </w:p>
    <w:p w14:paraId="614B0E66" w14:textId="77777777" w:rsidR="00CD2E03" w:rsidRDefault="00171176">
      <w:pPr>
        <w:spacing w:after="0" w:line="240" w:lineRule="auto"/>
        <w:rPr>
          <w:color w:val="2A2A2A"/>
          <w:sz w:val="18"/>
          <w:szCs w:val="18"/>
          <w:highlight w:val="white"/>
        </w:rPr>
      </w:pPr>
      <w:r>
        <w:rPr>
          <w:b/>
          <w:color w:val="727272"/>
          <w:sz w:val="18"/>
          <w:szCs w:val="18"/>
          <w:highlight w:val="white"/>
        </w:rPr>
        <w:t>NOTE</w:t>
      </w:r>
      <w:r>
        <w:rPr>
          <w:color w:val="727272"/>
          <w:sz w:val="18"/>
          <w:szCs w:val="18"/>
          <w:highlight w:val="white"/>
        </w:rPr>
        <w:t>: </w:t>
      </w:r>
      <w:r>
        <w:rPr>
          <w:b/>
          <w:color w:val="E05C5C"/>
          <w:sz w:val="18"/>
          <w:szCs w:val="18"/>
          <w:highlight w:val="white"/>
        </w:rPr>
        <w:t>Contests will take place as long as three or more schools register in any given contest. I</w:t>
      </w:r>
      <w:r w:rsidR="00E4476C">
        <w:rPr>
          <w:b/>
          <w:color w:val="E05C5C"/>
          <w:sz w:val="18"/>
          <w:szCs w:val="18"/>
          <w:highlight w:val="white"/>
        </w:rPr>
        <w:t xml:space="preserve">n the event that there are not </w:t>
      </w:r>
      <w:r>
        <w:rPr>
          <w:b/>
          <w:color w:val="E05C5C"/>
          <w:sz w:val="18"/>
          <w:szCs w:val="18"/>
          <w:highlight w:val="white"/>
        </w:rPr>
        <w:t>enough registrations for the event to take place, the sponsor will be informed ASAP, and the student may perform, but will not be eligible to compete for trophies.</w:t>
      </w:r>
    </w:p>
    <w:sectPr w:rsidR="00CD2E03">
      <w:pgSz w:w="12240" w:h="15840"/>
      <w:pgMar w:top="576" w:right="576" w:bottom="576" w:left="576" w:header="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bi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67F06"/>
    <w:multiLevelType w:val="multilevel"/>
    <w:tmpl w:val="C3F414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03"/>
    <w:rsid w:val="000B621C"/>
    <w:rsid w:val="00171176"/>
    <w:rsid w:val="00237116"/>
    <w:rsid w:val="00256B4A"/>
    <w:rsid w:val="0031003D"/>
    <w:rsid w:val="00541864"/>
    <w:rsid w:val="007353E7"/>
    <w:rsid w:val="00C84A0C"/>
    <w:rsid w:val="00CD2E03"/>
    <w:rsid w:val="00D53938"/>
    <w:rsid w:val="00E4476C"/>
    <w:rsid w:val="00FF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102AD"/>
  <w15:docId w15:val="{C85AAC09-729E-4557-B760-F38A2874D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35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6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Winfield City Schools</Company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Collins</dc:creator>
  <cp:lastModifiedBy>Laura Collins</cp:lastModifiedBy>
  <cp:revision>2</cp:revision>
  <dcterms:created xsi:type="dcterms:W3CDTF">2018-09-20T18:23:00Z</dcterms:created>
  <dcterms:modified xsi:type="dcterms:W3CDTF">2018-09-20T18:23:00Z</dcterms:modified>
</cp:coreProperties>
</file>